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4877" w14:textId="5799DDDD" w:rsidR="00834439" w:rsidRPr="00066B24" w:rsidRDefault="00E456EF" w:rsidP="0067440D">
      <w:pPr>
        <w:jc w:val="both"/>
        <w:rPr>
          <w:b/>
          <w:bCs/>
          <w:sz w:val="24"/>
          <w:szCs w:val="32"/>
          <w:u w:val="single"/>
        </w:rPr>
      </w:pPr>
      <w:r w:rsidRPr="00066B24">
        <w:rPr>
          <w:b/>
          <w:bCs/>
          <w:sz w:val="24"/>
          <w:szCs w:val="32"/>
          <w:u w:val="single"/>
        </w:rPr>
        <w:t>Preamble</w:t>
      </w:r>
      <w:r w:rsidR="008E799C" w:rsidRPr="00066B24">
        <w:rPr>
          <w:b/>
          <w:bCs/>
          <w:sz w:val="24"/>
          <w:szCs w:val="32"/>
          <w:u w:val="single"/>
        </w:rPr>
        <w:t xml:space="preserve"> to Product Market Fit</w:t>
      </w:r>
      <w:r w:rsidRPr="00066B24">
        <w:rPr>
          <w:b/>
          <w:bCs/>
          <w:sz w:val="24"/>
          <w:szCs w:val="32"/>
          <w:u w:val="single"/>
        </w:rPr>
        <w:t xml:space="preserve"> …</w:t>
      </w:r>
    </w:p>
    <w:p w14:paraId="03A90C5C" w14:textId="0445B94E" w:rsidR="00E456EF" w:rsidRDefault="008E799C" w:rsidP="0067440D">
      <w:pPr>
        <w:pStyle w:val="ListParagraph"/>
        <w:numPr>
          <w:ilvl w:val="0"/>
          <w:numId w:val="1"/>
        </w:numPr>
        <w:jc w:val="both"/>
      </w:pPr>
      <w:r>
        <w:t>N</w:t>
      </w:r>
      <w:r w:rsidR="0057688B">
        <w:t xml:space="preserve">ot all products are created </w:t>
      </w:r>
      <w:r w:rsidR="009E2E61">
        <w:t>equal</w:t>
      </w:r>
      <w:r w:rsidR="0057688B">
        <w:t xml:space="preserve"> is </w:t>
      </w:r>
      <w:proofErr w:type="gramStart"/>
      <w:r w:rsidR="006D4E61">
        <w:t xml:space="preserve">an </w:t>
      </w:r>
      <w:r>
        <w:t xml:space="preserve">old </w:t>
      </w:r>
      <w:r w:rsidR="006D4E61">
        <w:t>adage</w:t>
      </w:r>
      <w:proofErr w:type="gramEnd"/>
      <w:r w:rsidR="003C5634">
        <w:t>.</w:t>
      </w:r>
    </w:p>
    <w:p w14:paraId="722FFB1F" w14:textId="2F3A60CB" w:rsidR="006D4E61" w:rsidRDefault="009E2E61" w:rsidP="0067440D">
      <w:pPr>
        <w:pStyle w:val="ListParagraph"/>
        <w:numPr>
          <w:ilvl w:val="0"/>
          <w:numId w:val="1"/>
        </w:numPr>
        <w:jc w:val="both"/>
      </w:pPr>
      <w:r>
        <w:t xml:space="preserve">Products from the biggest of companies with seemingly unlimited resources, </w:t>
      </w:r>
      <w:r w:rsidR="006D4E61">
        <w:t>experience &amp; expertise sometimes turn up as dead ducks ….</w:t>
      </w:r>
    </w:p>
    <w:p w14:paraId="32AAFC0B" w14:textId="11E9A4A4" w:rsidR="0022245D" w:rsidRDefault="0022245D" w:rsidP="0067440D">
      <w:pPr>
        <w:pStyle w:val="ListParagraph"/>
        <w:numPr>
          <w:ilvl w:val="0"/>
          <w:numId w:val="1"/>
        </w:numPr>
        <w:jc w:val="both"/>
      </w:pPr>
      <w:r>
        <w:t xml:space="preserve">A category leader launches a </w:t>
      </w:r>
      <w:r w:rsidR="00EC2196">
        <w:t>brand extension only to realise the new product has no traction at all</w:t>
      </w:r>
      <w:r w:rsidR="002622FC">
        <w:t>.</w:t>
      </w:r>
    </w:p>
    <w:p w14:paraId="34A93356" w14:textId="70037EA1" w:rsidR="002622FC" w:rsidRPr="00BB0EEC" w:rsidRDefault="002622FC" w:rsidP="00CC62F6">
      <w:pPr>
        <w:rPr>
          <w:b/>
          <w:bCs/>
          <w:u w:val="single"/>
        </w:rPr>
      </w:pPr>
      <w:r w:rsidRPr="00BB0EEC">
        <w:rPr>
          <w:b/>
          <w:bCs/>
          <w:u w:val="single"/>
        </w:rPr>
        <w:t>But WHY?</w:t>
      </w:r>
    </w:p>
    <w:p w14:paraId="4F61A572" w14:textId="6DA02B47" w:rsidR="00EC2196" w:rsidRDefault="00EC2196" w:rsidP="0067440D">
      <w:pPr>
        <w:jc w:val="both"/>
      </w:pPr>
      <w:r>
        <w:t xml:space="preserve">The </w:t>
      </w:r>
      <w:r w:rsidR="00E71FE9">
        <w:t xml:space="preserve">singular </w:t>
      </w:r>
      <w:r>
        <w:t xml:space="preserve">answer to these &amp; many other questions where products launched with lots of </w:t>
      </w:r>
      <w:r w:rsidR="00E71FE9">
        <w:t>resources,</w:t>
      </w:r>
      <w:r>
        <w:t xml:space="preserve"> </w:t>
      </w:r>
      <w:r w:rsidR="00E71FE9">
        <w:t xml:space="preserve">fanfare &amp; </w:t>
      </w:r>
      <w:r>
        <w:t>thought</w:t>
      </w:r>
      <w:r w:rsidR="00E71FE9">
        <w:t xml:space="preserve"> do not work </w:t>
      </w:r>
      <w:r w:rsidR="00CA7548">
        <w:t xml:space="preserve">is the lack of Product market fit. </w:t>
      </w:r>
      <w:r w:rsidR="00E71FE9">
        <w:t xml:space="preserve"> </w:t>
      </w:r>
      <w:r>
        <w:t xml:space="preserve"> </w:t>
      </w:r>
    </w:p>
    <w:p w14:paraId="326645B2" w14:textId="7A60ABD3" w:rsidR="0057688B" w:rsidRPr="00066B24" w:rsidRDefault="009027A4" w:rsidP="0067440D">
      <w:pPr>
        <w:jc w:val="both"/>
        <w:rPr>
          <w:b/>
          <w:bCs/>
          <w:u w:val="single"/>
        </w:rPr>
      </w:pPr>
      <w:r w:rsidRPr="00066B24">
        <w:rPr>
          <w:b/>
          <w:bCs/>
          <w:u w:val="single"/>
        </w:rPr>
        <w:t>So, what’s P</w:t>
      </w:r>
      <w:r w:rsidR="008B5703">
        <w:rPr>
          <w:b/>
          <w:bCs/>
          <w:u w:val="single"/>
        </w:rPr>
        <w:t xml:space="preserve">roduct Market </w:t>
      </w:r>
      <w:r w:rsidR="00B67A61">
        <w:rPr>
          <w:b/>
          <w:bCs/>
          <w:u w:val="single"/>
        </w:rPr>
        <w:t>Fit?</w:t>
      </w:r>
    </w:p>
    <w:p w14:paraId="489A1774" w14:textId="38C9152F" w:rsidR="009027A4" w:rsidRDefault="00E35042" w:rsidP="0067440D">
      <w:pPr>
        <w:jc w:val="both"/>
      </w:pPr>
      <w:r>
        <w:t>PRODUCT MARKET FIT</w:t>
      </w:r>
      <w:r w:rsidR="009027A4">
        <w:t xml:space="preserve"> is the magical moment when </w:t>
      </w:r>
      <w:r w:rsidR="001C2F86">
        <w:t xml:space="preserve">consumer needs meet a product with the right features &amp; benefits </w:t>
      </w:r>
      <w:r w:rsidR="007D1EC8">
        <w:t>and</w:t>
      </w:r>
      <w:r w:rsidR="005C2891">
        <w:t xml:space="preserve"> chemistry happens between them</w:t>
      </w:r>
      <w:r w:rsidR="007D1EC8">
        <w:t>.</w:t>
      </w:r>
      <w:r w:rsidR="005C2891">
        <w:t xml:space="preserve"> </w:t>
      </w:r>
      <w:r w:rsidR="007D1EC8">
        <w:t>T</w:t>
      </w:r>
      <w:r w:rsidR="005C2891">
        <w:t xml:space="preserve">hey fall in love &amp; </w:t>
      </w:r>
      <w:r w:rsidR="00627A37">
        <w:t xml:space="preserve">create a </w:t>
      </w:r>
      <w:r w:rsidR="0067440D">
        <w:t>virtuous</w:t>
      </w:r>
      <w:r w:rsidR="001245EF">
        <w:t xml:space="preserve"> cycle that </w:t>
      </w:r>
      <w:r w:rsidR="007D1EC8">
        <w:t xml:space="preserve">produces </w:t>
      </w:r>
      <w:r w:rsidR="000B2E16">
        <w:t xml:space="preserve">a </w:t>
      </w:r>
      <w:r w:rsidR="00627A37">
        <w:t>boom in sales &amp; profits</w:t>
      </w:r>
      <w:r w:rsidR="001245EF">
        <w:t>.</w:t>
      </w:r>
    </w:p>
    <w:p w14:paraId="4533E895" w14:textId="6710C047" w:rsidR="00964A25" w:rsidRPr="00066B24" w:rsidRDefault="00964A25" w:rsidP="0067440D">
      <w:pPr>
        <w:jc w:val="both"/>
        <w:rPr>
          <w:b/>
          <w:bCs/>
          <w:u w:val="single"/>
        </w:rPr>
      </w:pPr>
      <w:r w:rsidRPr="00066B24">
        <w:rPr>
          <w:b/>
          <w:bCs/>
          <w:u w:val="single"/>
        </w:rPr>
        <w:t>The P</w:t>
      </w:r>
      <w:r w:rsidR="00CC62F6">
        <w:rPr>
          <w:b/>
          <w:bCs/>
          <w:u w:val="single"/>
        </w:rPr>
        <w:t xml:space="preserve">roduct Market </w:t>
      </w:r>
      <w:r w:rsidRPr="00066B24">
        <w:rPr>
          <w:b/>
          <w:bCs/>
          <w:u w:val="single"/>
        </w:rPr>
        <w:t>F</w:t>
      </w:r>
      <w:r w:rsidR="00CC62F6">
        <w:rPr>
          <w:b/>
          <w:bCs/>
          <w:u w:val="single"/>
        </w:rPr>
        <w:t>it</w:t>
      </w:r>
      <w:r w:rsidRPr="00066B24">
        <w:rPr>
          <w:b/>
          <w:bCs/>
          <w:u w:val="single"/>
        </w:rPr>
        <w:t xml:space="preserve"> Process</w:t>
      </w:r>
    </w:p>
    <w:p w14:paraId="7D6247C1" w14:textId="19B59E6B" w:rsidR="00A0178E" w:rsidRDefault="00A0178E" w:rsidP="0067440D">
      <w:pPr>
        <w:jc w:val="both"/>
      </w:pPr>
      <w:r>
        <w:t xml:space="preserve">While from the </w:t>
      </w:r>
      <w:r w:rsidR="00ED66A7">
        <w:t>outside</w:t>
      </w:r>
      <w:r>
        <w:t xml:space="preserve"> </w:t>
      </w:r>
      <w:r w:rsidR="00E35042">
        <w:t>PRODUCT MARKET FIT</w:t>
      </w:r>
      <w:r>
        <w:t xml:space="preserve"> might look like providence</w:t>
      </w:r>
      <w:r w:rsidR="00ED66A7">
        <w:t xml:space="preserve"> &amp; happenstance, </w:t>
      </w:r>
      <w:r>
        <w:t xml:space="preserve">at the heart of it lies a very </w:t>
      </w:r>
      <w:r w:rsidR="00E65BDD">
        <w:t>engineered &amp; rigorous process</w:t>
      </w:r>
      <w:r w:rsidR="00964A25">
        <w:t>.</w:t>
      </w:r>
    </w:p>
    <w:p w14:paraId="6EAC7270" w14:textId="5F24A857" w:rsidR="007D132D" w:rsidRDefault="00964A25" w:rsidP="0067440D">
      <w:pPr>
        <w:jc w:val="both"/>
      </w:pPr>
      <w:r>
        <w:t>We at</w:t>
      </w:r>
      <w:r w:rsidR="0054678B">
        <w:t xml:space="preserve"> “</w:t>
      </w:r>
      <w:r>
        <w:t>S</w:t>
      </w:r>
      <w:r w:rsidR="007D1EC8">
        <w:t xml:space="preserve">trategii </w:t>
      </w:r>
      <w:proofErr w:type="gramStart"/>
      <w:r>
        <w:t>A</w:t>
      </w:r>
      <w:r w:rsidR="007D1EC8">
        <w:t>t</w:t>
      </w:r>
      <w:proofErr w:type="gramEnd"/>
      <w:r w:rsidR="007D1EC8">
        <w:t xml:space="preserve"> </w:t>
      </w:r>
      <w:r>
        <w:t>W</w:t>
      </w:r>
      <w:r w:rsidR="007D1EC8">
        <w:t>ork</w:t>
      </w:r>
      <w:r w:rsidR="0054678B">
        <w:t>”</w:t>
      </w:r>
      <w:r>
        <w:t xml:space="preserve"> have designed a </w:t>
      </w:r>
      <w:r w:rsidR="00021516">
        <w:t xml:space="preserve">5C Fit model that looks at business propositions from 5 Critical </w:t>
      </w:r>
      <w:r w:rsidR="007D132D">
        <w:t>lenses</w:t>
      </w:r>
      <w:r w:rsidR="00021516">
        <w:t xml:space="preserve"> &amp; enables</w:t>
      </w:r>
      <w:r w:rsidR="007D132D">
        <w:t xml:space="preserve"> </w:t>
      </w:r>
      <w:r w:rsidR="00E35042">
        <w:t>PRODUCT MARKET FIT</w:t>
      </w:r>
      <w:r w:rsidR="007D132D">
        <w:t>.</w:t>
      </w:r>
    </w:p>
    <w:p w14:paraId="4266E6F7" w14:textId="0A522840" w:rsidR="00944D50" w:rsidRDefault="00066B24" w:rsidP="0067440D">
      <w:pPr>
        <w:jc w:val="both"/>
      </w:pPr>
      <w:r w:rsidRPr="007D132D">
        <w:drawing>
          <wp:anchor distT="0" distB="0" distL="114300" distR="114300" simplePos="0" relativeHeight="251654144" behindDoc="0" locked="0" layoutInCell="1" allowOverlap="1" wp14:anchorId="3F0D6CA9" wp14:editId="397D732B">
            <wp:simplePos x="0" y="0"/>
            <wp:positionH relativeFrom="column">
              <wp:posOffset>1703070</wp:posOffset>
            </wp:positionH>
            <wp:positionV relativeFrom="paragraph">
              <wp:posOffset>92075</wp:posOffset>
            </wp:positionV>
            <wp:extent cx="3898265" cy="2038350"/>
            <wp:effectExtent l="0" t="0" r="6985" b="0"/>
            <wp:wrapThrough wrapText="bothSides">
              <wp:wrapPolygon edited="0">
                <wp:start x="0" y="0"/>
                <wp:lineTo x="0" y="21398"/>
                <wp:lineTo x="21533" y="21398"/>
                <wp:lineTo x="21533" y="0"/>
                <wp:lineTo x="0" y="0"/>
              </wp:wrapPolygon>
            </wp:wrapThrough>
            <wp:docPr id="1450602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60226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5F43A" w14:textId="77777777" w:rsidR="00944D50" w:rsidRDefault="00944D50" w:rsidP="0067440D">
      <w:pPr>
        <w:jc w:val="both"/>
      </w:pPr>
    </w:p>
    <w:p w14:paraId="1719DF30" w14:textId="77777777" w:rsidR="00944D50" w:rsidRDefault="00944D50" w:rsidP="0067440D">
      <w:pPr>
        <w:jc w:val="both"/>
      </w:pPr>
    </w:p>
    <w:p w14:paraId="03B1D80F" w14:textId="77777777" w:rsidR="00944D50" w:rsidRDefault="00944D50" w:rsidP="0067440D">
      <w:pPr>
        <w:jc w:val="both"/>
      </w:pPr>
    </w:p>
    <w:p w14:paraId="0193C40F" w14:textId="77777777" w:rsidR="00944D50" w:rsidRDefault="00944D50" w:rsidP="0067440D">
      <w:pPr>
        <w:jc w:val="both"/>
      </w:pPr>
    </w:p>
    <w:p w14:paraId="395FB6F8" w14:textId="77777777" w:rsidR="00944D50" w:rsidRDefault="00944D50" w:rsidP="0067440D">
      <w:pPr>
        <w:jc w:val="both"/>
      </w:pPr>
    </w:p>
    <w:p w14:paraId="7A1C3312" w14:textId="77777777" w:rsidR="006306D3" w:rsidRDefault="006306D3" w:rsidP="0067440D">
      <w:pPr>
        <w:jc w:val="both"/>
      </w:pPr>
    </w:p>
    <w:p w14:paraId="016A92EA" w14:textId="77777777" w:rsidR="006306D3" w:rsidRDefault="006306D3" w:rsidP="0067440D">
      <w:pPr>
        <w:jc w:val="both"/>
      </w:pPr>
    </w:p>
    <w:p w14:paraId="0C62BA9A" w14:textId="7C4F4EFB" w:rsidR="00800A71" w:rsidRDefault="00722B48" w:rsidP="0067440D">
      <w:pPr>
        <w:jc w:val="both"/>
      </w:pPr>
      <w:r>
        <w:rPr>
          <w:b/>
          <w:bCs/>
          <w:u w:val="single"/>
        </w:rPr>
        <w:t>1</w:t>
      </w:r>
      <w:r w:rsidR="003429C7">
        <w:rPr>
          <w:b/>
          <w:bCs/>
          <w:u w:val="single"/>
        </w:rPr>
        <w:t>—</w:t>
      </w:r>
      <w:r w:rsidR="00E35042">
        <w:rPr>
          <w:b/>
          <w:bCs/>
          <w:u w:val="single"/>
        </w:rPr>
        <w:t>PRODUCT MARKET FIT</w:t>
      </w:r>
      <w:r w:rsidR="003429C7">
        <w:rPr>
          <w:b/>
          <w:bCs/>
          <w:u w:val="single"/>
        </w:rPr>
        <w:t xml:space="preserve"> </w:t>
      </w:r>
      <w:r w:rsidR="007D132D" w:rsidRPr="00066B24">
        <w:rPr>
          <w:b/>
          <w:bCs/>
          <w:u w:val="single"/>
        </w:rPr>
        <w:t>Consumer</w:t>
      </w:r>
      <w:r w:rsidR="00944D50" w:rsidRPr="00066B24">
        <w:rPr>
          <w:b/>
          <w:bCs/>
          <w:u w:val="single"/>
        </w:rPr>
        <w:t xml:space="preserve"> </w:t>
      </w:r>
      <w:r w:rsidR="00066B24">
        <w:rPr>
          <w:b/>
          <w:bCs/>
          <w:u w:val="single"/>
        </w:rPr>
        <w:t>F</w:t>
      </w:r>
      <w:r w:rsidR="007D132D" w:rsidRPr="00066B24">
        <w:rPr>
          <w:b/>
          <w:bCs/>
          <w:u w:val="single"/>
        </w:rPr>
        <w:t>it</w:t>
      </w:r>
      <w:r w:rsidR="007D132D">
        <w:t xml:space="preserve"> – At the heart of any </w:t>
      </w:r>
      <w:r w:rsidR="00376C60">
        <w:t xml:space="preserve">business lies the consumer. The consumer who will ultimately vote with their wallet for our product Vs </w:t>
      </w:r>
      <w:r w:rsidR="00800A71">
        <w:t xml:space="preserve">other </w:t>
      </w:r>
      <w:r w:rsidR="00376C60">
        <w:t xml:space="preserve">available </w:t>
      </w:r>
      <w:r w:rsidR="00800A71">
        <w:t xml:space="preserve">options </w:t>
      </w:r>
      <w:r w:rsidR="00376C60">
        <w:t>from competition.</w:t>
      </w:r>
      <w:r w:rsidR="00800A71">
        <w:t xml:space="preserve"> A deep, clear understanding &amp; articulation of the consumer “WHO” is the 1</w:t>
      </w:r>
      <w:r w:rsidR="00800A71" w:rsidRPr="00944D50">
        <w:t>st</w:t>
      </w:r>
      <w:r w:rsidR="00800A71">
        <w:t xml:space="preserve"> perhaps the most critical step to achieving </w:t>
      </w:r>
      <w:r w:rsidR="00E35042">
        <w:t>PRODUCT MARKET FIT</w:t>
      </w:r>
      <w:r w:rsidR="00C43258">
        <w:t>.</w:t>
      </w:r>
    </w:p>
    <w:p w14:paraId="6458E84A" w14:textId="57735C79" w:rsidR="00F41840" w:rsidRDefault="00722B48" w:rsidP="00867438">
      <w:pPr>
        <w:jc w:val="both"/>
      </w:pPr>
      <w:r>
        <w:rPr>
          <w:b/>
          <w:bCs/>
          <w:u w:val="single"/>
        </w:rPr>
        <w:t>2</w:t>
      </w:r>
      <w:r w:rsidR="003429C7">
        <w:rPr>
          <w:b/>
          <w:bCs/>
          <w:u w:val="single"/>
        </w:rPr>
        <w:t>—</w:t>
      </w:r>
      <w:r w:rsidR="00E35042">
        <w:rPr>
          <w:b/>
          <w:bCs/>
          <w:u w:val="single"/>
        </w:rPr>
        <w:t>PRODUCT MARKET FIT</w:t>
      </w:r>
      <w:r w:rsidR="003429C7">
        <w:rPr>
          <w:b/>
          <w:bCs/>
          <w:u w:val="single"/>
        </w:rPr>
        <w:t xml:space="preserve"> - </w:t>
      </w:r>
      <w:r w:rsidR="00C43258" w:rsidRPr="00066B24">
        <w:rPr>
          <w:b/>
          <w:bCs/>
          <w:u w:val="single"/>
        </w:rPr>
        <w:t>Category Fit</w:t>
      </w:r>
      <w:r w:rsidR="00F41840">
        <w:rPr>
          <w:b/>
          <w:bCs/>
          <w:u w:val="single"/>
        </w:rPr>
        <w:t xml:space="preserve"> - </w:t>
      </w:r>
      <w:r w:rsidR="00867438">
        <w:t xml:space="preserve">If a product is trying to build a totally new category, then the challenges usually tend to be </w:t>
      </w:r>
      <w:r w:rsidR="005542EA">
        <w:t>large</w:t>
      </w:r>
      <w:r w:rsidR="00867438">
        <w:t xml:space="preserve"> with the product having to answer two layers of questions (</w:t>
      </w:r>
      <w:proofErr w:type="spellStart"/>
      <w:r w:rsidR="00867438">
        <w:t>i</w:t>
      </w:r>
      <w:proofErr w:type="spellEnd"/>
      <w:r w:rsidR="00867438">
        <w:t xml:space="preserve">) “why do I need this category” (ii) “why do I need this brand”. </w:t>
      </w:r>
    </w:p>
    <w:p w14:paraId="7F7B56FE" w14:textId="5F0249DB" w:rsidR="00867438" w:rsidRDefault="00867438" w:rsidP="00867438">
      <w:pPr>
        <w:jc w:val="both"/>
      </w:pPr>
      <w:r>
        <w:t>Quick commerce is a great example where</w:t>
      </w:r>
      <w:r w:rsidR="00EB7038">
        <w:t>,</w:t>
      </w:r>
      <w:r>
        <w:t xml:space="preserve"> for 99% of the population</w:t>
      </w:r>
      <w:r w:rsidR="00EB7038">
        <w:t>,</w:t>
      </w:r>
      <w:r>
        <w:t xml:space="preserve"> the question of “why do I need grocery to be delivered in 10 minutes” remains unanswered. Only after this deselection barrier is broken does the question of do I choose brand A, B or C </w:t>
      </w:r>
      <w:r w:rsidR="005542EA">
        <w:t>even arise.</w:t>
      </w:r>
      <w:r>
        <w:t xml:space="preserve">  </w:t>
      </w:r>
    </w:p>
    <w:p w14:paraId="23C63745" w14:textId="1F53F925" w:rsidR="00DA0215" w:rsidRDefault="00105041" w:rsidP="00944D50">
      <w:pPr>
        <w:jc w:val="both"/>
      </w:pPr>
      <w:r>
        <w:t xml:space="preserve">When new products enter an existing </w:t>
      </w:r>
      <w:r w:rsidR="00150C1C">
        <w:t>category</w:t>
      </w:r>
      <w:r w:rsidR="00A368D5">
        <w:t xml:space="preserve"> the additional dimension of c</w:t>
      </w:r>
      <w:r w:rsidR="00DA0215">
        <w:t>ompetition</w:t>
      </w:r>
      <w:r w:rsidR="00A368D5">
        <w:t xml:space="preserve"> fit comes in</w:t>
      </w:r>
      <w:r w:rsidR="00DA0215">
        <w:t>to play.</w:t>
      </w:r>
    </w:p>
    <w:p w14:paraId="66E958D7" w14:textId="09F3CED7" w:rsidR="00960B2A" w:rsidRDefault="00DA0215" w:rsidP="00944D50">
      <w:pPr>
        <w:jc w:val="both"/>
      </w:pPr>
      <w:r>
        <w:rPr>
          <w:b/>
          <w:bCs/>
          <w:u w:val="single"/>
        </w:rPr>
        <w:t>3—</w:t>
      </w:r>
      <w:r w:rsidR="00E35042">
        <w:rPr>
          <w:b/>
          <w:bCs/>
          <w:u w:val="single"/>
        </w:rPr>
        <w:t>PRODUCT MARKET FIT</w:t>
      </w:r>
      <w:r w:rsidR="003429C7">
        <w:rPr>
          <w:b/>
          <w:bCs/>
          <w:u w:val="single"/>
        </w:rPr>
        <w:t xml:space="preserve"> - </w:t>
      </w:r>
      <w:r w:rsidRPr="00066B24">
        <w:rPr>
          <w:b/>
          <w:bCs/>
          <w:u w:val="single"/>
        </w:rPr>
        <w:t>C</w:t>
      </w:r>
      <w:r>
        <w:rPr>
          <w:b/>
          <w:bCs/>
          <w:u w:val="single"/>
        </w:rPr>
        <w:t xml:space="preserve">ompetition </w:t>
      </w:r>
      <w:r w:rsidRPr="00066B24">
        <w:rPr>
          <w:b/>
          <w:bCs/>
          <w:u w:val="single"/>
        </w:rPr>
        <w:t>Fit</w:t>
      </w:r>
      <w:r w:rsidR="005542EA">
        <w:rPr>
          <w:b/>
          <w:bCs/>
          <w:u w:val="single"/>
        </w:rPr>
        <w:t xml:space="preserve">: </w:t>
      </w:r>
      <w:r>
        <w:t xml:space="preserve">A new product in an existing category </w:t>
      </w:r>
      <w:r w:rsidR="00B2687D">
        <w:t xml:space="preserve">means </w:t>
      </w:r>
      <w:r w:rsidR="00213394">
        <w:t>talking to consumers who already have their needs fulfilled by existing products</w:t>
      </w:r>
      <w:r w:rsidR="000B681A">
        <w:t xml:space="preserve"> &amp; players. In this case the product story </w:t>
      </w:r>
      <w:r w:rsidR="00944D50">
        <w:t>take</w:t>
      </w:r>
      <w:r w:rsidR="00FF1335">
        <w:t>s</w:t>
      </w:r>
      <w:r w:rsidR="00944D50">
        <w:t xml:space="preserve"> on of two possible </w:t>
      </w:r>
      <w:r w:rsidR="00FF1335">
        <w:t>directions:</w:t>
      </w:r>
    </w:p>
    <w:p w14:paraId="4B0A4969" w14:textId="5CE693DE" w:rsidR="00960B2A" w:rsidRDefault="006C5B03" w:rsidP="00944D50">
      <w:pPr>
        <w:jc w:val="both"/>
      </w:pPr>
      <w:r>
        <w:t xml:space="preserve">(1) </w:t>
      </w:r>
      <w:r w:rsidR="00B2687D">
        <w:t>B</w:t>
      </w:r>
      <w:r>
        <w:t xml:space="preserve">e a </w:t>
      </w:r>
      <w:r w:rsidR="00B2687D">
        <w:t xml:space="preserve">NEW </w:t>
      </w:r>
      <w:r>
        <w:t xml:space="preserve">mouse trap </w:t>
      </w:r>
      <w:r w:rsidR="0081602F">
        <w:t>–</w:t>
      </w:r>
      <w:r>
        <w:t xml:space="preserve"> </w:t>
      </w:r>
      <w:r w:rsidR="0081602F">
        <w:t>a new solution, a new way of defining the consumer problem &amp; hence a new solution</w:t>
      </w:r>
      <w:r w:rsidR="00A46AA6">
        <w:t>. Spotify</w:t>
      </w:r>
      <w:r w:rsidR="001572AF">
        <w:t xml:space="preserve">, </w:t>
      </w:r>
      <w:r w:rsidR="00960B2A">
        <w:t>Netflix</w:t>
      </w:r>
      <w:r w:rsidR="001572AF">
        <w:t xml:space="preserve">, Slack etc are great examples of </w:t>
      </w:r>
      <w:r w:rsidR="00AE565A">
        <w:t xml:space="preserve">changing the existing category paradigm &amp; moving categories to a new way of </w:t>
      </w:r>
      <w:r w:rsidR="00960B2A">
        <w:t xml:space="preserve">product&lt;&gt;consumer interaction. </w:t>
      </w:r>
    </w:p>
    <w:p w14:paraId="175C5979" w14:textId="0AC9E75A" w:rsidR="00FF1335" w:rsidRDefault="00A46AA6" w:rsidP="00944D50">
      <w:pPr>
        <w:jc w:val="both"/>
      </w:pPr>
      <w:r>
        <w:t xml:space="preserve"> </w:t>
      </w:r>
      <w:r w:rsidR="0081602F">
        <w:t xml:space="preserve">(2) </w:t>
      </w:r>
      <w:r w:rsidR="00B2687D">
        <w:t xml:space="preserve">Be a </w:t>
      </w:r>
      <w:r w:rsidR="0081602F">
        <w:t>B</w:t>
      </w:r>
      <w:r w:rsidR="00B2687D">
        <w:t>ETTER</w:t>
      </w:r>
      <w:r w:rsidR="0081602F">
        <w:t xml:space="preserve"> mouse trap – an innovation on the existing to deliver results that are faster, better, cheaper or some combination of these</w:t>
      </w:r>
      <w:r w:rsidR="00D40406">
        <w:t xml:space="preserve">. </w:t>
      </w:r>
      <w:r w:rsidR="0081602F">
        <w:t xml:space="preserve"> </w:t>
      </w:r>
      <w:r w:rsidR="00291A34">
        <w:t>Android is a great example of thi</w:t>
      </w:r>
      <w:r w:rsidR="0056014E">
        <w:t xml:space="preserve">s. Android in many parts of the world leads Apple by far &amp; </w:t>
      </w:r>
      <w:r w:rsidR="00FF1335">
        <w:t>its core proposition builds around flexibility, more choices, more dispersed innovation &amp; hence lower prices Vs Apple.</w:t>
      </w:r>
    </w:p>
    <w:p w14:paraId="0EDB2CE0" w14:textId="77777777" w:rsidR="006306D3" w:rsidRDefault="006306D3" w:rsidP="006306D3">
      <w:pPr>
        <w:jc w:val="both"/>
        <w:rPr>
          <w:b/>
          <w:bCs/>
          <w:u w:val="single"/>
        </w:rPr>
      </w:pPr>
    </w:p>
    <w:p w14:paraId="63424D61" w14:textId="2979E48A" w:rsidR="006306D3" w:rsidRDefault="006306D3" w:rsidP="006306D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4</w:t>
      </w:r>
      <w:r>
        <w:rPr>
          <w:b/>
          <w:bCs/>
          <w:u w:val="single"/>
        </w:rPr>
        <w:t>—</w:t>
      </w:r>
      <w:r w:rsidR="00E35042">
        <w:rPr>
          <w:b/>
          <w:bCs/>
          <w:u w:val="single"/>
        </w:rPr>
        <w:t>PRODUCT MARKET FIT</w:t>
      </w:r>
      <w:r w:rsidR="003429C7">
        <w:rPr>
          <w:b/>
          <w:bCs/>
          <w:u w:val="single"/>
        </w:rPr>
        <w:t xml:space="preserve"> - </w:t>
      </w:r>
      <w:r w:rsidRPr="00066B24">
        <w:rPr>
          <w:b/>
          <w:bCs/>
          <w:u w:val="single"/>
        </w:rPr>
        <w:t>C</w:t>
      </w:r>
      <w:r>
        <w:rPr>
          <w:b/>
          <w:bCs/>
          <w:u w:val="single"/>
        </w:rPr>
        <w:t>hannel &amp; Customer</w:t>
      </w:r>
      <w:r>
        <w:rPr>
          <w:b/>
          <w:bCs/>
          <w:u w:val="single"/>
        </w:rPr>
        <w:t xml:space="preserve"> </w:t>
      </w:r>
      <w:r w:rsidRPr="00066B24">
        <w:rPr>
          <w:b/>
          <w:bCs/>
          <w:u w:val="single"/>
        </w:rPr>
        <w:t>Fit</w:t>
      </w:r>
    </w:p>
    <w:p w14:paraId="21DF384C" w14:textId="76DA6C33" w:rsidR="005603C4" w:rsidRDefault="00C14250" w:rsidP="006306D3">
      <w:pPr>
        <w:jc w:val="both"/>
      </w:pPr>
      <w:r w:rsidRPr="00C14250">
        <w:t>While brands &amp; products have many ways to reach their consumer</w:t>
      </w:r>
      <w:r w:rsidR="005A3CD5">
        <w:t>,</w:t>
      </w:r>
      <w:r w:rsidRPr="00C14250">
        <w:t xml:space="preserve"> the choice of the right channel &amp; customers can be a make-or-break decision. </w:t>
      </w:r>
    </w:p>
    <w:p w14:paraId="0DC350AB" w14:textId="235C6862" w:rsidR="00D14713" w:rsidRDefault="004E4170" w:rsidP="006306D3">
      <w:pPr>
        <w:jc w:val="both"/>
      </w:pPr>
      <w:r>
        <w:t xml:space="preserve">Cost To Serve:  </w:t>
      </w:r>
      <w:r w:rsidR="00C14250">
        <w:t xml:space="preserve">Channels &amp; customers usually end up defining </w:t>
      </w:r>
      <w:r w:rsidR="00A71994">
        <w:t xml:space="preserve">what’s called the “cost to serve” i.e. the cost that the brand incurs to reach products to consumers. </w:t>
      </w:r>
      <w:r w:rsidR="006150A8">
        <w:t xml:space="preserve">Needless to state that </w:t>
      </w:r>
      <w:r w:rsidR="00FE4DD0">
        <w:t xml:space="preserve">the least cost channels &amp; customers will be crowded &amp; clutters &amp; the most expensive will not make economic </w:t>
      </w:r>
      <w:r w:rsidR="00D72EDE">
        <w:t>sense</w:t>
      </w:r>
      <w:r w:rsidR="00FE4DD0">
        <w:t xml:space="preserve"> for brands &amp; products. </w:t>
      </w:r>
    </w:p>
    <w:p w14:paraId="435165B2" w14:textId="44307045" w:rsidR="005603C4" w:rsidRDefault="004E4170" w:rsidP="006306D3">
      <w:pPr>
        <w:jc w:val="both"/>
      </w:pPr>
      <w:r>
        <w:t xml:space="preserve">Reach to TAM: </w:t>
      </w:r>
      <w:r w:rsidR="00FE4DD0">
        <w:t xml:space="preserve">On the other </w:t>
      </w:r>
      <w:r w:rsidR="00D72EDE">
        <w:t>hand,</w:t>
      </w:r>
      <w:r w:rsidR="00FE4DD0">
        <w:t xml:space="preserve"> this decision also needs to be weighed from </w:t>
      </w:r>
      <w:r w:rsidR="0073474B">
        <w:t>a reach to TAM perspective. TAM is the total addressable market or the total number / value of consumers that the product desires to reach.</w:t>
      </w:r>
      <w:r w:rsidR="005603C4">
        <w:t xml:space="preserve"> Not all channels will be able to provide access to the same TAM. </w:t>
      </w:r>
      <w:r>
        <w:t>So,</w:t>
      </w:r>
      <w:r w:rsidR="005603C4">
        <w:t xml:space="preserve"> the choice to be made here is prioritizing the right TAM VS c</w:t>
      </w:r>
      <w:r w:rsidR="00D14713">
        <w:t>hannel</w:t>
      </w:r>
      <w:r w:rsidR="005603C4">
        <w:t xml:space="preserve"> combination. </w:t>
      </w:r>
    </w:p>
    <w:p w14:paraId="3FD2FD32" w14:textId="77777777" w:rsidR="004E4170" w:rsidRDefault="005603C4" w:rsidP="006306D3">
      <w:pPr>
        <w:jc w:val="both"/>
      </w:pPr>
      <w:r>
        <w:t xml:space="preserve"> </w:t>
      </w:r>
    </w:p>
    <w:p w14:paraId="1AF854C7" w14:textId="1997BAF6" w:rsidR="004E4170" w:rsidRDefault="004E4170" w:rsidP="004E417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5</w:t>
      </w:r>
      <w:r>
        <w:rPr>
          <w:b/>
          <w:bCs/>
          <w:u w:val="single"/>
        </w:rPr>
        <w:t>—</w:t>
      </w:r>
      <w:r w:rsidR="00E35042">
        <w:rPr>
          <w:b/>
          <w:bCs/>
          <w:u w:val="single"/>
        </w:rPr>
        <w:t>PRODUCT MARKET FIT</w:t>
      </w:r>
      <w:r w:rsidR="003429C7">
        <w:rPr>
          <w:b/>
          <w:bCs/>
          <w:u w:val="single"/>
        </w:rPr>
        <w:t xml:space="preserve"> - </w:t>
      </w:r>
      <w:r w:rsidRPr="00066B24">
        <w:rPr>
          <w:b/>
          <w:bCs/>
          <w:u w:val="single"/>
        </w:rPr>
        <w:t>C</w:t>
      </w:r>
      <w:r>
        <w:rPr>
          <w:b/>
          <w:bCs/>
          <w:u w:val="single"/>
        </w:rPr>
        <w:t>ost Fi</w:t>
      </w:r>
      <w:r w:rsidRPr="00066B24">
        <w:rPr>
          <w:b/>
          <w:bCs/>
          <w:u w:val="single"/>
        </w:rPr>
        <w:t>t</w:t>
      </w:r>
    </w:p>
    <w:p w14:paraId="64510547" w14:textId="7D036587" w:rsidR="007C79D3" w:rsidRPr="00C14250" w:rsidRDefault="005C164F" w:rsidP="006306D3">
      <w:pPr>
        <w:jc w:val="both"/>
      </w:pPr>
      <w:r>
        <w:t xml:space="preserve">Ultimately everything </w:t>
      </w:r>
      <w:r w:rsidR="00722463">
        <w:t>must</w:t>
      </w:r>
      <w:r>
        <w:t xml:space="preserve"> be worked back from </w:t>
      </w:r>
      <w:r w:rsidR="00966FAA">
        <w:t>the point of “consumer willingness to pay</w:t>
      </w:r>
      <w:r w:rsidR="00D22C9F">
        <w:t>”</w:t>
      </w:r>
      <w:r w:rsidR="00966FAA">
        <w:t xml:space="preserve"> &amp; th</w:t>
      </w:r>
      <w:r w:rsidR="003E69B4">
        <w:t xml:space="preserve">e </w:t>
      </w:r>
      <w:r w:rsidR="0088110B">
        <w:t>long-term</w:t>
      </w:r>
      <w:r w:rsidR="003E69B4">
        <w:t xml:space="preserve"> profit expectation. This </w:t>
      </w:r>
      <w:r w:rsidR="00D22C9F">
        <w:t xml:space="preserve">decision point </w:t>
      </w:r>
      <w:r w:rsidR="003E69B4">
        <w:t>fi</w:t>
      </w:r>
      <w:r w:rsidR="0088110B">
        <w:t>l</w:t>
      </w:r>
      <w:r w:rsidR="003E69B4">
        <w:t xml:space="preserve">ters into </w:t>
      </w:r>
      <w:r w:rsidR="003429C7">
        <w:t>every product de</w:t>
      </w:r>
      <w:r w:rsidR="00F400A6">
        <w:t>ci</w:t>
      </w:r>
      <w:r w:rsidR="003429C7">
        <w:t xml:space="preserve">sion from </w:t>
      </w:r>
      <w:r w:rsidR="003E69B4">
        <w:t>features</w:t>
      </w:r>
      <w:r w:rsidR="00F400A6">
        <w:t xml:space="preserve"> &amp;</w:t>
      </w:r>
      <w:r w:rsidR="003E69B4">
        <w:t xml:space="preserve"> benefits</w:t>
      </w:r>
      <w:r w:rsidR="00F400A6">
        <w:t xml:space="preserve"> to </w:t>
      </w:r>
      <w:r w:rsidR="00506DA0">
        <w:t>communication, channel, customer &amp; other</w:t>
      </w:r>
      <w:r w:rsidR="000D4C91">
        <w:t xml:space="preserve"> choices</w:t>
      </w:r>
      <w:r w:rsidR="00506DA0">
        <w:t xml:space="preserve">. </w:t>
      </w:r>
      <w:r w:rsidR="003E69B4">
        <w:t xml:space="preserve"> </w:t>
      </w:r>
      <w:r w:rsidR="004E4170">
        <w:t xml:space="preserve"> </w:t>
      </w:r>
      <w:r w:rsidR="0073474B">
        <w:t xml:space="preserve"> </w:t>
      </w:r>
    </w:p>
    <w:p w14:paraId="16684A18" w14:textId="4AB44536" w:rsidR="00722B48" w:rsidRDefault="00722B48" w:rsidP="00944D50">
      <w:pPr>
        <w:jc w:val="both"/>
      </w:pPr>
    </w:p>
    <w:p w14:paraId="081795F2" w14:textId="3AE1C00E" w:rsidR="00EA1C8D" w:rsidRPr="00B859F7" w:rsidRDefault="00E35042" w:rsidP="00944D5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PRODUCT MARKET FIT</w:t>
      </w:r>
      <w:r w:rsidR="00EA1C8D" w:rsidRPr="00B859F7">
        <w:rPr>
          <w:b/>
          <w:bCs/>
          <w:u w:val="single"/>
        </w:rPr>
        <w:t xml:space="preserve"> – Art &amp; Science </w:t>
      </w:r>
    </w:p>
    <w:p w14:paraId="443391AA" w14:textId="33874524" w:rsidR="007D5748" w:rsidRDefault="00506DA0" w:rsidP="00944D50">
      <w:pPr>
        <w:jc w:val="both"/>
      </w:pPr>
      <w:r>
        <w:t xml:space="preserve">The 5c </w:t>
      </w:r>
      <w:r w:rsidR="000D4C91">
        <w:t xml:space="preserve">model thus </w:t>
      </w:r>
      <w:r>
        <w:t>create</w:t>
      </w:r>
      <w:r w:rsidR="000D4C91">
        <w:t>s</w:t>
      </w:r>
      <w:r>
        <w:t xml:space="preserve"> a compelling </w:t>
      </w:r>
      <w:r w:rsidR="000D4C91">
        <w:t>framework</w:t>
      </w:r>
      <w:r w:rsidR="00176E8F">
        <w:t xml:space="preserve"> that leads to </w:t>
      </w:r>
      <w:r w:rsidR="00E35042">
        <w:t>PRODUCT MARKET FIT</w:t>
      </w:r>
      <w:r w:rsidR="00176E8F">
        <w:t xml:space="preserve">. </w:t>
      </w:r>
      <w:r w:rsidR="008F2224">
        <w:t xml:space="preserve"> Even with the robust 5C framework t</w:t>
      </w:r>
      <w:r w:rsidR="00192C0F">
        <w:t xml:space="preserve">here are two sides to getting the </w:t>
      </w:r>
      <w:r w:rsidR="00E35042">
        <w:t>PRODUCT MARKET FIT</w:t>
      </w:r>
      <w:r w:rsidR="00192C0F">
        <w:t xml:space="preserve"> right</w:t>
      </w:r>
      <w:r w:rsidR="007D5748">
        <w:t xml:space="preserve">: </w:t>
      </w:r>
    </w:p>
    <w:p w14:paraId="4FC26D65" w14:textId="72EBAA65" w:rsidR="00EA1C8D" w:rsidRDefault="007D5748" w:rsidP="008F2224">
      <w:pPr>
        <w:pStyle w:val="ListParagraph"/>
        <w:numPr>
          <w:ilvl w:val="0"/>
          <w:numId w:val="6"/>
        </w:numPr>
        <w:jc w:val="both"/>
      </w:pPr>
      <w:r w:rsidRPr="008F2224">
        <w:rPr>
          <w:u w:val="single"/>
        </w:rPr>
        <w:t>The s</w:t>
      </w:r>
      <w:r w:rsidR="00AC4DDF" w:rsidRPr="008F2224">
        <w:rPr>
          <w:u w:val="single"/>
        </w:rPr>
        <w:t>c</w:t>
      </w:r>
      <w:r w:rsidRPr="008F2224">
        <w:rPr>
          <w:u w:val="single"/>
        </w:rPr>
        <w:t>i</w:t>
      </w:r>
      <w:r w:rsidR="00AC4DDF" w:rsidRPr="008F2224">
        <w:rPr>
          <w:u w:val="single"/>
        </w:rPr>
        <w:t>e</w:t>
      </w:r>
      <w:r w:rsidRPr="008F2224">
        <w:rPr>
          <w:u w:val="single"/>
        </w:rPr>
        <w:t>nce</w:t>
      </w:r>
      <w:r w:rsidR="00AC4DDF">
        <w:t xml:space="preserve"> that leverages the 5C framework &amp; takes the product through</w:t>
      </w:r>
      <w:r w:rsidR="000C1B66">
        <w:t xml:space="preserve"> the 5 </w:t>
      </w:r>
      <w:r w:rsidR="0001119C">
        <w:t xml:space="preserve">lenses </w:t>
      </w:r>
      <w:r w:rsidR="000C1B66">
        <w:t xml:space="preserve">&amp; helps arrive at </w:t>
      </w:r>
      <w:r w:rsidR="00E35042">
        <w:t>PRODUCT MARKET FIT</w:t>
      </w:r>
      <w:r w:rsidR="000C1B66">
        <w:t xml:space="preserve">. </w:t>
      </w:r>
    </w:p>
    <w:p w14:paraId="5227E577" w14:textId="2E7C9CD6" w:rsidR="00944D50" w:rsidRDefault="00EA1C8D" w:rsidP="00185070">
      <w:pPr>
        <w:pStyle w:val="ListParagraph"/>
        <w:numPr>
          <w:ilvl w:val="0"/>
          <w:numId w:val="6"/>
        </w:numPr>
        <w:jc w:val="both"/>
      </w:pPr>
      <w:r w:rsidRPr="00185070">
        <w:rPr>
          <w:u w:val="single"/>
        </w:rPr>
        <w:t>The Art</w:t>
      </w:r>
      <w:r>
        <w:t xml:space="preserve">: </w:t>
      </w:r>
      <w:r w:rsidR="000C1B66">
        <w:t xml:space="preserve"> a delicately </w:t>
      </w:r>
      <w:r>
        <w:t>orchestrated</w:t>
      </w:r>
      <w:r w:rsidR="000C1B66">
        <w:t xml:space="preserve"> </w:t>
      </w:r>
      <w:r w:rsidR="00F56D9E">
        <w:t xml:space="preserve">mix of </w:t>
      </w:r>
      <w:r>
        <w:t xml:space="preserve">multiple vectors </w:t>
      </w:r>
      <w:r w:rsidR="00E048E5">
        <w:t xml:space="preserve">that are likely to create the optimal proposition </w:t>
      </w:r>
      <w:r w:rsidR="00F56D9E">
        <w:t xml:space="preserve">for the consumer &amp; </w:t>
      </w:r>
      <w:r w:rsidR="00E048E5">
        <w:t xml:space="preserve">viable scalability </w:t>
      </w:r>
      <w:r w:rsidR="00F56D9E">
        <w:t xml:space="preserve">for the </w:t>
      </w:r>
      <w:r w:rsidR="00560287">
        <w:t xml:space="preserve">product, leading to </w:t>
      </w:r>
      <w:r>
        <w:t xml:space="preserve">long term profitable growth through </w:t>
      </w:r>
      <w:r w:rsidR="00E35042">
        <w:t>PRODUCT MARKET FIT</w:t>
      </w:r>
      <w:r>
        <w:t>.</w:t>
      </w:r>
      <w:r w:rsidR="00506DA0">
        <w:t xml:space="preserve"> </w:t>
      </w:r>
    </w:p>
    <w:p w14:paraId="7B9BF6B4" w14:textId="03AA56BC" w:rsidR="00CE3E1B" w:rsidRDefault="00E35042" w:rsidP="00AC3FD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PRODUCT MARKET FIT</w:t>
      </w:r>
      <w:r w:rsidR="00CE3E1B">
        <w:rPr>
          <w:b/>
          <w:bCs/>
          <w:u w:val="single"/>
        </w:rPr>
        <w:t xml:space="preserve"> indicators</w:t>
      </w:r>
    </w:p>
    <w:p w14:paraId="5271D908" w14:textId="551CD4D4" w:rsidR="006C5A09" w:rsidRPr="002F06A6" w:rsidRDefault="006C5A09" w:rsidP="00AC3FDF">
      <w:pPr>
        <w:jc w:val="both"/>
      </w:pPr>
      <w:r w:rsidRPr="002F06A6">
        <w:t xml:space="preserve">While there are many indicators &amp; </w:t>
      </w:r>
      <w:proofErr w:type="gramStart"/>
      <w:r w:rsidRPr="002F06A6">
        <w:t>measure</w:t>
      </w:r>
      <w:proofErr w:type="gramEnd"/>
      <w:r w:rsidRPr="002F06A6">
        <w:t xml:space="preserve"> of </w:t>
      </w:r>
      <w:r w:rsidR="00E35042">
        <w:t>PRODUCT MARKET FIT</w:t>
      </w:r>
      <w:r w:rsidR="002F06A6" w:rsidRPr="002F06A6">
        <w:t>,</w:t>
      </w:r>
      <w:r w:rsidRPr="002F06A6">
        <w:t xml:space="preserve"> we like </w:t>
      </w:r>
      <w:r w:rsidR="007E1D98" w:rsidRPr="002F06A6">
        <w:t xml:space="preserve">the ones noted below for </w:t>
      </w:r>
      <w:r w:rsidR="002F06A6">
        <w:t>(</w:t>
      </w:r>
      <w:proofErr w:type="spellStart"/>
      <w:r w:rsidR="002F06A6">
        <w:t>i</w:t>
      </w:r>
      <w:proofErr w:type="spellEnd"/>
      <w:r w:rsidR="002F06A6">
        <w:t>)</w:t>
      </w:r>
      <w:r w:rsidR="007E1D98" w:rsidRPr="002F06A6">
        <w:t xml:space="preserve">ease of finding data, </w:t>
      </w:r>
      <w:r w:rsidR="002F06A6">
        <w:t>(ii)</w:t>
      </w:r>
      <w:r w:rsidR="007E1D98" w:rsidRPr="002F06A6">
        <w:t xml:space="preserve">ease of being objective </w:t>
      </w:r>
      <w:r w:rsidR="00BE742C">
        <w:t xml:space="preserve">with use of hard Vs soft data </w:t>
      </w:r>
      <w:r w:rsidR="007E1D98" w:rsidRPr="002F06A6">
        <w:t xml:space="preserve">&amp; </w:t>
      </w:r>
      <w:r w:rsidR="002F06A6">
        <w:t>(iii)</w:t>
      </w:r>
      <w:r w:rsidR="007E1D98" w:rsidRPr="002F06A6">
        <w:t xml:space="preserve"> eas</w:t>
      </w:r>
      <w:r w:rsidR="002F06A6">
        <w:t>e</w:t>
      </w:r>
      <w:r w:rsidR="007E1D98" w:rsidRPr="002F06A6">
        <w:t xml:space="preserve"> of </w:t>
      </w:r>
      <w:r w:rsidR="002F06A6" w:rsidRPr="002F06A6">
        <w:t xml:space="preserve">measuring over long trend periods. </w:t>
      </w:r>
    </w:p>
    <w:p w14:paraId="4EC2022E" w14:textId="6D3A887E" w:rsidR="00AC3FDF" w:rsidRPr="001E5D04" w:rsidRDefault="00C9101B" w:rsidP="002F06A6">
      <w:pPr>
        <w:pStyle w:val="ListParagraph"/>
        <w:numPr>
          <w:ilvl w:val="0"/>
          <w:numId w:val="3"/>
        </w:num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BAAF27" wp14:editId="7170D4E7">
            <wp:simplePos x="0" y="0"/>
            <wp:positionH relativeFrom="page">
              <wp:posOffset>4079240</wp:posOffset>
            </wp:positionH>
            <wp:positionV relativeFrom="paragraph">
              <wp:posOffset>5715</wp:posOffset>
            </wp:positionV>
            <wp:extent cx="3067050" cy="1684020"/>
            <wp:effectExtent l="0" t="0" r="0" b="0"/>
            <wp:wrapThrough wrapText="bothSides">
              <wp:wrapPolygon edited="0">
                <wp:start x="0" y="0"/>
                <wp:lineTo x="0" y="21258"/>
                <wp:lineTo x="21466" y="21258"/>
                <wp:lineTo x="21466" y="0"/>
                <wp:lineTo x="0" y="0"/>
              </wp:wrapPolygon>
            </wp:wrapThrough>
            <wp:docPr id="1994178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E1B" w:rsidRPr="002F06A6">
        <w:rPr>
          <w:b/>
          <w:bCs/>
          <w:u w:val="single"/>
        </w:rPr>
        <w:t>The hockey stick</w:t>
      </w:r>
      <w:r w:rsidR="001E5D04" w:rsidRPr="002F06A6">
        <w:rPr>
          <w:b/>
          <w:bCs/>
          <w:u w:val="single"/>
        </w:rPr>
        <w:t xml:space="preserve"> </w:t>
      </w:r>
      <w:r w:rsidR="006C5A09" w:rsidRPr="002F06A6">
        <w:rPr>
          <w:b/>
          <w:bCs/>
          <w:u w:val="single"/>
        </w:rPr>
        <w:t>phenomenon:</w:t>
      </w:r>
      <w:r w:rsidR="001E5D04" w:rsidRPr="002F06A6">
        <w:rPr>
          <w:b/>
          <w:bCs/>
          <w:u w:val="single"/>
        </w:rPr>
        <w:t xml:space="preserve"> </w:t>
      </w:r>
      <w:r w:rsidR="008D2F8C" w:rsidRPr="001E5D04">
        <w:t>A sudden surging unmista</w:t>
      </w:r>
      <w:r w:rsidR="001E5D04" w:rsidRPr="001E5D04">
        <w:t xml:space="preserve">kable </w:t>
      </w:r>
      <w:r w:rsidR="008D2F8C" w:rsidRPr="001E5D04">
        <w:t>uptick in sales will</w:t>
      </w:r>
      <w:r w:rsidR="001E5D04" w:rsidRPr="001E5D04">
        <w:t xml:space="preserve"> </w:t>
      </w:r>
      <w:r w:rsidR="002F06A6" w:rsidRPr="001E5D04">
        <w:t>happen.</w:t>
      </w:r>
      <w:r w:rsidR="008D2F8C" w:rsidRPr="001E5D04">
        <w:t xml:space="preserve"> </w:t>
      </w:r>
    </w:p>
    <w:p w14:paraId="3FE791F3" w14:textId="77777777" w:rsidR="00C9101B" w:rsidRPr="00C9101B" w:rsidRDefault="00C9101B" w:rsidP="00C9101B">
      <w:pPr>
        <w:jc w:val="both"/>
        <w:rPr>
          <w:b/>
          <w:bCs/>
          <w:u w:val="single"/>
        </w:rPr>
      </w:pPr>
    </w:p>
    <w:p w14:paraId="4CACB2BA" w14:textId="5785B7C3" w:rsidR="006701C8" w:rsidRPr="00C9101B" w:rsidRDefault="002F06A6" w:rsidP="00C9101B">
      <w:pPr>
        <w:pStyle w:val="ListParagraph"/>
        <w:numPr>
          <w:ilvl w:val="0"/>
          <w:numId w:val="3"/>
        </w:numPr>
        <w:jc w:val="both"/>
        <w:rPr>
          <w:b/>
          <w:bCs/>
          <w:u w:val="single"/>
        </w:rPr>
      </w:pPr>
      <w:r w:rsidRPr="00C9101B">
        <w:rPr>
          <w:b/>
          <w:bCs/>
          <w:u w:val="single"/>
        </w:rPr>
        <w:t xml:space="preserve">Positive </w:t>
      </w:r>
      <w:r w:rsidR="0037300D" w:rsidRPr="00C9101B">
        <w:rPr>
          <w:b/>
          <w:bCs/>
          <w:u w:val="single"/>
        </w:rPr>
        <w:t xml:space="preserve">CAC &lt; &gt; LTV” </w:t>
      </w:r>
      <w:r w:rsidR="00BA4843" w:rsidRPr="00C9101B">
        <w:rPr>
          <w:b/>
          <w:bCs/>
          <w:u w:val="single"/>
        </w:rPr>
        <w:t>equation</w:t>
      </w:r>
      <w:r w:rsidR="0037300D" w:rsidRPr="00C9101B">
        <w:rPr>
          <w:b/>
          <w:bCs/>
          <w:u w:val="single"/>
        </w:rPr>
        <w:t xml:space="preserve"> </w:t>
      </w:r>
      <w:r w:rsidR="006701C8" w:rsidRPr="00C9101B">
        <w:rPr>
          <w:b/>
          <w:bCs/>
          <w:u w:val="single"/>
        </w:rPr>
        <w:t xml:space="preserve"> </w:t>
      </w:r>
    </w:p>
    <w:p w14:paraId="5F169D33" w14:textId="00DC865D" w:rsidR="006701C8" w:rsidRDefault="006701C8" w:rsidP="00C9101B">
      <w:pPr>
        <w:pStyle w:val="ListParagraph"/>
        <w:numPr>
          <w:ilvl w:val="0"/>
          <w:numId w:val="4"/>
        </w:numPr>
        <w:jc w:val="both"/>
      </w:pPr>
      <w:r>
        <w:t xml:space="preserve">CAC – Customer acquisition cost. Total costs a </w:t>
      </w:r>
      <w:r w:rsidR="00BA4843">
        <w:t>product</w:t>
      </w:r>
      <w:r>
        <w:t xml:space="preserve"> incurs to generate one </w:t>
      </w:r>
      <w:r w:rsidR="002F06A6">
        <w:t>consumer.</w:t>
      </w:r>
    </w:p>
    <w:p w14:paraId="1AC32382" w14:textId="216756FD" w:rsidR="003E2840" w:rsidRDefault="006701C8" w:rsidP="00C9101B">
      <w:pPr>
        <w:pStyle w:val="ListParagraph"/>
        <w:numPr>
          <w:ilvl w:val="0"/>
          <w:numId w:val="4"/>
        </w:numPr>
        <w:jc w:val="both"/>
      </w:pPr>
      <w:r>
        <w:t>LTV – Lifetime value. The</w:t>
      </w:r>
      <w:r w:rsidR="003E2840">
        <w:t xml:space="preserve"> </w:t>
      </w:r>
      <w:r w:rsidR="00BA4843">
        <w:t>long-term</w:t>
      </w:r>
      <w:r w:rsidR="003E2840">
        <w:t xml:space="preserve"> sales potential of one consumer</w:t>
      </w:r>
    </w:p>
    <w:p w14:paraId="648D1408" w14:textId="5DDA7633" w:rsidR="003E2840" w:rsidRDefault="003E2840" w:rsidP="00C9101B">
      <w:pPr>
        <w:pStyle w:val="ListParagraph"/>
        <w:numPr>
          <w:ilvl w:val="0"/>
          <w:numId w:val="4"/>
        </w:numPr>
        <w:jc w:val="both"/>
      </w:pPr>
      <w:r>
        <w:t>Positive CAC&lt;&gt; LTV ratio …</w:t>
      </w:r>
      <w:r w:rsidR="006701C8">
        <w:t xml:space="preserve"> </w:t>
      </w:r>
      <w:r>
        <w:t>LTV becomes larger than CAC</w:t>
      </w:r>
      <w:r w:rsidR="005E447E">
        <w:t>.</w:t>
      </w:r>
    </w:p>
    <w:p w14:paraId="0E3B2948" w14:textId="60DE0A29" w:rsidR="008A5174" w:rsidRDefault="005E447E" w:rsidP="00C9101B">
      <w:pPr>
        <w:pStyle w:val="ListParagraph"/>
        <w:numPr>
          <w:ilvl w:val="0"/>
          <w:numId w:val="4"/>
        </w:numPr>
        <w:jc w:val="both"/>
      </w:pPr>
      <w:r>
        <w:t>Example: ||CAC $50 || LTV</w:t>
      </w:r>
      <w:r w:rsidR="00BA4843">
        <w:t xml:space="preserve"> </w:t>
      </w:r>
      <w:r w:rsidR="003B591D">
        <w:t>$</w:t>
      </w:r>
      <w:r w:rsidR="008A5174">
        <w:t>3</w:t>
      </w:r>
      <w:r w:rsidR="003B591D">
        <w:t xml:space="preserve">00 || Ratio = </w:t>
      </w:r>
      <w:r w:rsidR="008A5174">
        <w:t>3</w:t>
      </w:r>
      <w:r w:rsidR="003B591D">
        <w:t>00/50</w:t>
      </w:r>
      <w:r w:rsidR="008A5174">
        <w:t xml:space="preserve"> = 6||Typically </w:t>
      </w:r>
      <w:r w:rsidR="00BA4843">
        <w:t xml:space="preserve">ration &gt;3 is considered good, &amp; &gt;5 considered stable indicator of </w:t>
      </w:r>
      <w:r w:rsidR="00E35042">
        <w:t>PRODUCT MARKET FIT</w:t>
      </w:r>
      <w:r w:rsidR="00C9101B">
        <w:t>.</w:t>
      </w:r>
    </w:p>
    <w:p w14:paraId="6ED23AE1" w14:textId="77777777" w:rsidR="00C9101B" w:rsidRPr="00C9101B" w:rsidRDefault="00C9101B" w:rsidP="00C9101B">
      <w:pPr>
        <w:ind w:left="47"/>
        <w:jc w:val="both"/>
        <w:rPr>
          <w:b/>
          <w:bCs/>
          <w:u w:val="single"/>
        </w:rPr>
      </w:pPr>
    </w:p>
    <w:p w14:paraId="7BD035A1" w14:textId="11EA6E2F" w:rsidR="00C9101B" w:rsidRDefault="00C9101B" w:rsidP="00C9101B">
      <w:pPr>
        <w:pStyle w:val="ListParagraph"/>
        <w:numPr>
          <w:ilvl w:val="0"/>
          <w:numId w:val="3"/>
        </w:numPr>
        <w:jc w:val="both"/>
        <w:rPr>
          <w:b/>
          <w:bCs/>
          <w:u w:val="single"/>
        </w:rPr>
      </w:pPr>
      <w:r w:rsidRPr="00C9101B">
        <w:rPr>
          <w:b/>
          <w:bCs/>
          <w:u w:val="single"/>
        </w:rPr>
        <w:t>Positive C</w:t>
      </w:r>
      <w:r w:rsidR="00730212">
        <w:rPr>
          <w:b/>
          <w:bCs/>
          <w:u w:val="single"/>
        </w:rPr>
        <w:t xml:space="preserve">RR </w:t>
      </w:r>
      <w:r w:rsidRPr="00C9101B">
        <w:rPr>
          <w:b/>
          <w:bCs/>
          <w:u w:val="single"/>
        </w:rPr>
        <w:t xml:space="preserve">equation  </w:t>
      </w:r>
    </w:p>
    <w:p w14:paraId="153E689B" w14:textId="774AB2B4" w:rsidR="00730212" w:rsidRDefault="00730212" w:rsidP="00730212">
      <w:pPr>
        <w:pStyle w:val="ListParagraph"/>
        <w:numPr>
          <w:ilvl w:val="0"/>
          <w:numId w:val="4"/>
        </w:numPr>
        <w:jc w:val="both"/>
      </w:pPr>
      <w:r w:rsidRPr="00730212">
        <w:t>CRR – Customer retention ratio</w:t>
      </w:r>
      <w:r>
        <w:t xml:space="preserve"> = Net customers </w:t>
      </w:r>
      <w:r w:rsidR="00245C46">
        <w:t xml:space="preserve">(total – new) </w:t>
      </w:r>
      <w:r w:rsidR="00FF6383">
        <w:t>at the end of a period /</w:t>
      </w:r>
      <w:r w:rsidR="00571B45">
        <w:t>customers at the start of the period.</w:t>
      </w:r>
      <w:r w:rsidR="00FF6383">
        <w:t xml:space="preserve"> </w:t>
      </w:r>
    </w:p>
    <w:p w14:paraId="67402F8D" w14:textId="38AE2D9A" w:rsidR="007D132D" w:rsidRDefault="001C47A4" w:rsidP="006C5A09">
      <w:pPr>
        <w:pStyle w:val="ListParagraph"/>
        <w:numPr>
          <w:ilvl w:val="0"/>
          <w:numId w:val="4"/>
        </w:numPr>
        <w:ind w:left="47"/>
        <w:jc w:val="both"/>
      </w:pPr>
      <w:r>
        <w:t>Depending</w:t>
      </w:r>
      <w:r w:rsidR="00F00ABA">
        <w:t xml:space="preserve"> on the length pf period </w:t>
      </w:r>
      <w:r>
        <w:t xml:space="preserve">50-60% CRR typically indicates achievement of </w:t>
      </w:r>
      <w:r w:rsidR="00E35042">
        <w:t>PRODUCT MARKET FIT</w:t>
      </w:r>
      <w:r w:rsidR="00B0028C">
        <w:t>.</w:t>
      </w:r>
      <w:r w:rsidR="006701C8">
        <w:t xml:space="preserve"> </w:t>
      </w:r>
    </w:p>
    <w:p w14:paraId="29B1D63E" w14:textId="5B12C25B" w:rsidR="00A0178E" w:rsidRDefault="00A0178E" w:rsidP="00BB0EEC">
      <w:pPr>
        <w:ind w:left="47"/>
        <w:jc w:val="both"/>
      </w:pPr>
    </w:p>
    <w:p w14:paraId="01169D2A" w14:textId="764C6B1B" w:rsidR="00BB0EEC" w:rsidRDefault="00BB0EEC" w:rsidP="0067440D">
      <w:pPr>
        <w:jc w:val="both"/>
      </w:pPr>
      <w:r>
        <w:lastRenderedPageBreak/>
        <w:t xml:space="preserve">We love helping our customers find </w:t>
      </w:r>
      <w:r w:rsidR="00E35042">
        <w:t>PRODUCT MARKET FIT</w:t>
      </w:r>
      <w:r>
        <w:t xml:space="preserve"> with new products, categories, countries, channels &amp; more. For more information &amp; </w:t>
      </w:r>
      <w:r w:rsidR="00D2755C">
        <w:t xml:space="preserve">case studies visit us at </w:t>
      </w:r>
      <w:hyperlink r:id="rId7" w:history="1">
        <w:r w:rsidR="00D2755C" w:rsidRPr="00BF7DEE">
          <w:rPr>
            <w:rStyle w:val="Hyperlink"/>
          </w:rPr>
          <w:t>https://www.strategii.works/</w:t>
        </w:r>
      </w:hyperlink>
    </w:p>
    <w:p w14:paraId="2556D1C0" w14:textId="1FD18B2F" w:rsidR="00D2755C" w:rsidRPr="008B5703" w:rsidRDefault="00FF3E89" w:rsidP="00DD270B">
      <w:pPr>
        <w:jc w:val="center"/>
        <w:rPr>
          <w:b/>
          <w:bCs/>
          <w:color w:val="7030A0"/>
          <w:u w:val="single"/>
        </w:rPr>
      </w:pPr>
      <w:r w:rsidRPr="008B5703">
        <w:rPr>
          <w:b/>
          <w:bCs/>
          <w:color w:val="7030A0"/>
          <w:u w:val="single"/>
        </w:rPr>
        <w:t xml:space="preserve">-- </w:t>
      </w:r>
      <w:r w:rsidR="00DD270B" w:rsidRPr="008B5703">
        <w:rPr>
          <w:b/>
          <w:bCs/>
          <w:color w:val="7030A0"/>
          <w:u w:val="single"/>
        </w:rPr>
        <w:t>##</w:t>
      </w:r>
      <w:r w:rsidRPr="008B5703">
        <w:rPr>
          <w:b/>
          <w:bCs/>
          <w:color w:val="7030A0"/>
          <w:u w:val="single"/>
        </w:rPr>
        <w:t>%</w:t>
      </w:r>
      <w:r w:rsidR="00DD270B" w:rsidRPr="008B5703">
        <w:rPr>
          <w:b/>
          <w:bCs/>
          <w:color w:val="7030A0"/>
          <w:u w:val="single"/>
        </w:rPr>
        <w:t>%</w:t>
      </w:r>
      <w:r w:rsidRPr="008B5703">
        <w:rPr>
          <w:b/>
          <w:bCs/>
          <w:color w:val="7030A0"/>
          <w:u w:val="single"/>
        </w:rPr>
        <w:t>&amp;&amp;</w:t>
      </w:r>
      <w:r w:rsidR="00DD270B" w:rsidRPr="008B5703">
        <w:rPr>
          <w:b/>
          <w:bCs/>
          <w:color w:val="7030A0"/>
          <w:u w:val="single"/>
        </w:rPr>
        <w:t>%</w:t>
      </w:r>
      <w:r w:rsidRPr="008B5703">
        <w:rPr>
          <w:b/>
          <w:bCs/>
          <w:color w:val="7030A0"/>
          <w:u w:val="single"/>
        </w:rPr>
        <w:t>%</w:t>
      </w:r>
      <w:r w:rsidR="00DD270B" w:rsidRPr="008B5703">
        <w:rPr>
          <w:b/>
          <w:bCs/>
          <w:color w:val="7030A0"/>
          <w:u w:val="single"/>
        </w:rPr>
        <w:t>##</w:t>
      </w:r>
      <w:r w:rsidRPr="008B5703">
        <w:rPr>
          <w:b/>
          <w:bCs/>
          <w:color w:val="7030A0"/>
          <w:u w:val="single"/>
        </w:rPr>
        <w:t>--</w:t>
      </w:r>
    </w:p>
    <w:sectPr w:rsidR="00D2755C" w:rsidRPr="008B5703" w:rsidSect="00944D50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547"/>
    <w:multiLevelType w:val="hybridMultilevel"/>
    <w:tmpl w:val="FE7A2092"/>
    <w:lvl w:ilvl="0" w:tplc="4009000F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6C01E1D"/>
    <w:multiLevelType w:val="hybridMultilevel"/>
    <w:tmpl w:val="D49CDD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335D"/>
    <w:multiLevelType w:val="hybridMultilevel"/>
    <w:tmpl w:val="44A6F1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E4EA7"/>
    <w:multiLevelType w:val="hybridMultilevel"/>
    <w:tmpl w:val="C798C8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A23EA"/>
    <w:multiLevelType w:val="hybridMultilevel"/>
    <w:tmpl w:val="279AA846"/>
    <w:lvl w:ilvl="0" w:tplc="4009000F">
      <w:start w:val="1"/>
      <w:numFmt w:val="decimal"/>
      <w:lvlText w:val="%1."/>
      <w:lvlJc w:val="left"/>
      <w:pPr>
        <w:ind w:left="767" w:hanging="360"/>
      </w:pPr>
    </w:lvl>
    <w:lvl w:ilvl="1" w:tplc="40090019" w:tentative="1">
      <w:start w:val="1"/>
      <w:numFmt w:val="lowerLetter"/>
      <w:lvlText w:val="%2."/>
      <w:lvlJc w:val="left"/>
      <w:pPr>
        <w:ind w:left="1487" w:hanging="360"/>
      </w:pPr>
    </w:lvl>
    <w:lvl w:ilvl="2" w:tplc="4009001B" w:tentative="1">
      <w:start w:val="1"/>
      <w:numFmt w:val="lowerRoman"/>
      <w:lvlText w:val="%3."/>
      <w:lvlJc w:val="right"/>
      <w:pPr>
        <w:ind w:left="2207" w:hanging="180"/>
      </w:pPr>
    </w:lvl>
    <w:lvl w:ilvl="3" w:tplc="4009000F" w:tentative="1">
      <w:start w:val="1"/>
      <w:numFmt w:val="decimal"/>
      <w:lvlText w:val="%4."/>
      <w:lvlJc w:val="left"/>
      <w:pPr>
        <w:ind w:left="2927" w:hanging="360"/>
      </w:pPr>
    </w:lvl>
    <w:lvl w:ilvl="4" w:tplc="40090019" w:tentative="1">
      <w:start w:val="1"/>
      <w:numFmt w:val="lowerLetter"/>
      <w:lvlText w:val="%5."/>
      <w:lvlJc w:val="left"/>
      <w:pPr>
        <w:ind w:left="3647" w:hanging="360"/>
      </w:pPr>
    </w:lvl>
    <w:lvl w:ilvl="5" w:tplc="4009001B" w:tentative="1">
      <w:start w:val="1"/>
      <w:numFmt w:val="lowerRoman"/>
      <w:lvlText w:val="%6."/>
      <w:lvlJc w:val="right"/>
      <w:pPr>
        <w:ind w:left="4367" w:hanging="180"/>
      </w:pPr>
    </w:lvl>
    <w:lvl w:ilvl="6" w:tplc="4009000F" w:tentative="1">
      <w:start w:val="1"/>
      <w:numFmt w:val="decimal"/>
      <w:lvlText w:val="%7."/>
      <w:lvlJc w:val="left"/>
      <w:pPr>
        <w:ind w:left="5087" w:hanging="360"/>
      </w:pPr>
    </w:lvl>
    <w:lvl w:ilvl="7" w:tplc="40090019" w:tentative="1">
      <w:start w:val="1"/>
      <w:numFmt w:val="lowerLetter"/>
      <w:lvlText w:val="%8."/>
      <w:lvlJc w:val="left"/>
      <w:pPr>
        <w:ind w:left="5807" w:hanging="360"/>
      </w:pPr>
    </w:lvl>
    <w:lvl w:ilvl="8" w:tplc="40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7F832331"/>
    <w:multiLevelType w:val="hybridMultilevel"/>
    <w:tmpl w:val="FDE868C8"/>
    <w:lvl w:ilvl="0" w:tplc="4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2079672090">
    <w:abstractNumId w:val="1"/>
  </w:num>
  <w:num w:numId="2" w16cid:durableId="948513250">
    <w:abstractNumId w:val="0"/>
  </w:num>
  <w:num w:numId="3" w16cid:durableId="1497764363">
    <w:abstractNumId w:val="3"/>
  </w:num>
  <w:num w:numId="4" w16cid:durableId="1020083263">
    <w:abstractNumId w:val="5"/>
  </w:num>
  <w:num w:numId="5" w16cid:durableId="1343313171">
    <w:abstractNumId w:val="4"/>
  </w:num>
  <w:num w:numId="6" w16cid:durableId="729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A3"/>
    <w:rsid w:val="0001119C"/>
    <w:rsid w:val="00021516"/>
    <w:rsid w:val="00043005"/>
    <w:rsid w:val="00046A37"/>
    <w:rsid w:val="00066B24"/>
    <w:rsid w:val="000B2E16"/>
    <w:rsid w:val="000B681A"/>
    <w:rsid w:val="000C1B66"/>
    <w:rsid w:val="000D4C91"/>
    <w:rsid w:val="00105041"/>
    <w:rsid w:val="001245EF"/>
    <w:rsid w:val="00150C1C"/>
    <w:rsid w:val="001572AF"/>
    <w:rsid w:val="00176E8F"/>
    <w:rsid w:val="00185070"/>
    <w:rsid w:val="00192C0F"/>
    <w:rsid w:val="001C2F86"/>
    <w:rsid w:val="001C47A4"/>
    <w:rsid w:val="001E5D04"/>
    <w:rsid w:val="00213394"/>
    <w:rsid w:val="0022245D"/>
    <w:rsid w:val="00245C46"/>
    <w:rsid w:val="002622FC"/>
    <w:rsid w:val="00291A34"/>
    <w:rsid w:val="002F06A6"/>
    <w:rsid w:val="003429C7"/>
    <w:rsid w:val="0037300D"/>
    <w:rsid w:val="00376C60"/>
    <w:rsid w:val="003B591D"/>
    <w:rsid w:val="003C5634"/>
    <w:rsid w:val="003E2840"/>
    <w:rsid w:val="003E69B4"/>
    <w:rsid w:val="004D5825"/>
    <w:rsid w:val="004E4170"/>
    <w:rsid w:val="00506DA0"/>
    <w:rsid w:val="0054678B"/>
    <w:rsid w:val="005542EA"/>
    <w:rsid w:val="0056014E"/>
    <w:rsid w:val="00560287"/>
    <w:rsid w:val="005603C4"/>
    <w:rsid w:val="00571B45"/>
    <w:rsid w:val="0057688B"/>
    <w:rsid w:val="00577BED"/>
    <w:rsid w:val="005A3CD5"/>
    <w:rsid w:val="005C164F"/>
    <w:rsid w:val="005C2891"/>
    <w:rsid w:val="005E447E"/>
    <w:rsid w:val="006150A8"/>
    <w:rsid w:val="00627A37"/>
    <w:rsid w:val="006306D3"/>
    <w:rsid w:val="00632CC0"/>
    <w:rsid w:val="006701C8"/>
    <w:rsid w:val="0067440D"/>
    <w:rsid w:val="006C5A09"/>
    <w:rsid w:val="006C5B03"/>
    <w:rsid w:val="006D4E61"/>
    <w:rsid w:val="00722463"/>
    <w:rsid w:val="00722B48"/>
    <w:rsid w:val="00730212"/>
    <w:rsid w:val="0073474B"/>
    <w:rsid w:val="00774792"/>
    <w:rsid w:val="007C79D3"/>
    <w:rsid w:val="007D132D"/>
    <w:rsid w:val="007D1EC8"/>
    <w:rsid w:val="007D5748"/>
    <w:rsid w:val="007E1D98"/>
    <w:rsid w:val="00800A71"/>
    <w:rsid w:val="0081072A"/>
    <w:rsid w:val="0081602F"/>
    <w:rsid w:val="00834439"/>
    <w:rsid w:val="00867438"/>
    <w:rsid w:val="0088110B"/>
    <w:rsid w:val="008A5174"/>
    <w:rsid w:val="008B5703"/>
    <w:rsid w:val="008C6D08"/>
    <w:rsid w:val="008D2F8C"/>
    <w:rsid w:val="008E799C"/>
    <w:rsid w:val="008F2224"/>
    <w:rsid w:val="009027A4"/>
    <w:rsid w:val="00905579"/>
    <w:rsid w:val="009307EA"/>
    <w:rsid w:val="00944D50"/>
    <w:rsid w:val="00960B2A"/>
    <w:rsid w:val="00964A25"/>
    <w:rsid w:val="00966FAA"/>
    <w:rsid w:val="009C7EF0"/>
    <w:rsid w:val="009E2E61"/>
    <w:rsid w:val="00A0178E"/>
    <w:rsid w:val="00A368D5"/>
    <w:rsid w:val="00A46AA6"/>
    <w:rsid w:val="00A71994"/>
    <w:rsid w:val="00AC3553"/>
    <w:rsid w:val="00AC3FDF"/>
    <w:rsid w:val="00AC4DDF"/>
    <w:rsid w:val="00AE565A"/>
    <w:rsid w:val="00B0028C"/>
    <w:rsid w:val="00B07DEC"/>
    <w:rsid w:val="00B2687D"/>
    <w:rsid w:val="00B67A61"/>
    <w:rsid w:val="00B75A69"/>
    <w:rsid w:val="00B859F7"/>
    <w:rsid w:val="00B90F3A"/>
    <w:rsid w:val="00B966A3"/>
    <w:rsid w:val="00BA4843"/>
    <w:rsid w:val="00BB0EEC"/>
    <w:rsid w:val="00BE742C"/>
    <w:rsid w:val="00C14250"/>
    <w:rsid w:val="00C43258"/>
    <w:rsid w:val="00C9101B"/>
    <w:rsid w:val="00CA7548"/>
    <w:rsid w:val="00CC62F6"/>
    <w:rsid w:val="00CE3E1B"/>
    <w:rsid w:val="00D14713"/>
    <w:rsid w:val="00D22C9F"/>
    <w:rsid w:val="00D2755C"/>
    <w:rsid w:val="00D40406"/>
    <w:rsid w:val="00D52195"/>
    <w:rsid w:val="00D72EDE"/>
    <w:rsid w:val="00DA0215"/>
    <w:rsid w:val="00DB4835"/>
    <w:rsid w:val="00DD270B"/>
    <w:rsid w:val="00E048E5"/>
    <w:rsid w:val="00E35042"/>
    <w:rsid w:val="00E456EF"/>
    <w:rsid w:val="00E45FFB"/>
    <w:rsid w:val="00E65BDD"/>
    <w:rsid w:val="00E71FE9"/>
    <w:rsid w:val="00EA1C8D"/>
    <w:rsid w:val="00EB7038"/>
    <w:rsid w:val="00EC2196"/>
    <w:rsid w:val="00EC39FE"/>
    <w:rsid w:val="00ED66A7"/>
    <w:rsid w:val="00F00ABA"/>
    <w:rsid w:val="00F400A6"/>
    <w:rsid w:val="00F41840"/>
    <w:rsid w:val="00F56D9E"/>
    <w:rsid w:val="00FE4DD0"/>
    <w:rsid w:val="00FF1335"/>
    <w:rsid w:val="00FF3E89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20DB99"/>
  <w15:chartTrackingRefBased/>
  <w15:docId w15:val="{8F188AA2-BA9D-47F9-86A7-075D9CB0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tegii.wor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 Narayanan</dc:creator>
  <cp:keywords/>
  <dc:description/>
  <cp:lastModifiedBy>venkat Narayanan</cp:lastModifiedBy>
  <cp:revision>2</cp:revision>
  <dcterms:created xsi:type="dcterms:W3CDTF">2023-12-22T10:39:00Z</dcterms:created>
  <dcterms:modified xsi:type="dcterms:W3CDTF">2023-12-22T10:39:00Z</dcterms:modified>
</cp:coreProperties>
</file>